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autoSpaceDE w:val="0"/>
        <w:autoSpaceDN w:val="0"/>
        <w:adjustRightInd w:val="0"/>
        <w:ind w:left="0"/>
        <w:jc w:val="both"/>
        <w:rPr>
          <w:rFonts w:ascii="Liberation Serif" w:hAnsi="Liberation Serif"/>
          <w:sz w:val="22"/>
          <w:szCs w:val="22"/>
        </w:rPr>
      </w:pPr>
    </w:p>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441310">
        <w:rPr>
          <w:rFonts w:ascii="Liberation Serif" w:hAnsi="Liberation Serif" w:cs="Liberation Serif"/>
          <w:sz w:val="22"/>
          <w:szCs w:val="22"/>
        </w:rPr>
        <w:t>Каменского муниципального округа Свердловской области</w:t>
      </w:r>
      <w:r w:rsidRPr="009720BB">
        <w:rPr>
          <w:rFonts w:ascii="Liberation Serif" w:hAnsi="Liberation Serif" w:cs="Liberation Serif"/>
          <w:sz w:val="22"/>
          <w:szCs w:val="22"/>
        </w:rPr>
        <w:t xml:space="preserve">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AB08A7" w:rsidRDefault="009720BB" w:rsidP="00D50845">
      <w:pPr>
        <w:ind w:left="0"/>
        <w:jc w:val="both"/>
        <w:rPr>
          <w:rFonts w:ascii="Liberation Serif" w:hAnsi="Liberation Serif"/>
          <w:sz w:val="22"/>
          <w:szCs w:val="22"/>
        </w:rPr>
      </w:pPr>
      <w:r w:rsidRPr="009720BB">
        <w:tab/>
        <w:t>2</w:t>
      </w:r>
      <w:r w:rsidRPr="00AB08A7">
        <w:rPr>
          <w:rFonts w:ascii="Liberation Serif" w:hAnsi="Liberation Serif"/>
          <w:sz w:val="22"/>
          <w:szCs w:val="22"/>
        </w:rPr>
        <w:t>) цели установления публичного сервитута на основании пункта 1 статьи 39.37 Земельного кодекса Российской Федерации</w:t>
      </w:r>
      <w:r w:rsidRPr="00D50845">
        <w:rPr>
          <w:rFonts w:ascii="Liberation Serif" w:hAnsi="Liberation Serif"/>
          <w:color w:val="000000" w:themeColor="text1"/>
          <w:sz w:val="22"/>
          <w:szCs w:val="22"/>
        </w:rPr>
        <w:t xml:space="preserve">: </w:t>
      </w:r>
      <w:r w:rsidR="00AB08A7" w:rsidRPr="00D50845">
        <w:rPr>
          <w:rFonts w:ascii="Liberation Serif" w:hAnsi="Liberation Serif"/>
          <w:color w:val="000000" w:themeColor="text1"/>
          <w:sz w:val="22"/>
          <w:szCs w:val="22"/>
        </w:rPr>
        <w:t>«</w:t>
      </w:r>
      <w:r w:rsidR="00D50845" w:rsidRPr="00D50845">
        <w:rPr>
          <w:rFonts w:ascii="Liberation Serif" w:eastAsia="TimesNewRomanPSMT" w:hAnsi="Liberation Serif"/>
          <w:color w:val="000000" w:themeColor="text1"/>
          <w:sz w:val="22"/>
          <w:szCs w:val="22"/>
        </w:rPr>
        <w:t>Строительство отпайки ВЛИ 0,4кВ от ВЛИ 0,4</w:t>
      </w:r>
      <w:r w:rsidR="00D50845">
        <w:rPr>
          <w:rFonts w:ascii="Liberation Serif" w:eastAsia="TimesNewRomanPSMT" w:hAnsi="Liberation Serif"/>
          <w:color w:val="000000" w:themeColor="text1"/>
          <w:sz w:val="22"/>
          <w:szCs w:val="22"/>
        </w:rPr>
        <w:t xml:space="preserve"> </w:t>
      </w:r>
      <w:r w:rsidR="00D50845" w:rsidRPr="00D50845">
        <w:rPr>
          <w:rFonts w:ascii="Liberation Serif" w:eastAsia="TimesNewRomanPSMT" w:hAnsi="Liberation Serif"/>
          <w:color w:val="000000" w:themeColor="text1"/>
          <w:sz w:val="22"/>
          <w:szCs w:val="22"/>
        </w:rPr>
        <w:t>кВ от ТП-7256  –  Зеленая до границ земельного участка заявителя</w:t>
      </w:r>
      <w:r w:rsidR="00D50845">
        <w:rPr>
          <w:rFonts w:ascii="Liberation Serif" w:eastAsia="TimesNewRomanPSMT" w:hAnsi="Liberation Serif"/>
          <w:color w:val="000000" w:themeColor="text1"/>
          <w:sz w:val="22"/>
          <w:szCs w:val="22"/>
        </w:rPr>
        <w:t xml:space="preserve"> </w:t>
      </w:r>
      <w:r w:rsidR="00D50845" w:rsidRPr="00D50845">
        <w:rPr>
          <w:rFonts w:ascii="Liberation Serif" w:eastAsia="TimesNewRomanPSMT" w:hAnsi="Liberation Serif"/>
          <w:color w:val="000000" w:themeColor="text1"/>
          <w:sz w:val="22"/>
          <w:szCs w:val="22"/>
        </w:rPr>
        <w:t>(электроснабжение малоэтажной жилой застройки, находящейся по</w:t>
      </w:r>
      <w:r w:rsidR="00D50845">
        <w:rPr>
          <w:rFonts w:ascii="Liberation Serif" w:eastAsia="TimesNewRomanPSMT" w:hAnsi="Liberation Serif"/>
          <w:color w:val="000000" w:themeColor="text1"/>
          <w:sz w:val="22"/>
          <w:szCs w:val="22"/>
        </w:rPr>
        <w:t xml:space="preserve"> </w:t>
      </w:r>
      <w:r w:rsidR="00D50845" w:rsidRPr="00D50845">
        <w:rPr>
          <w:rFonts w:ascii="Liberation Serif" w:eastAsia="TimesNewRomanPSMT" w:hAnsi="Liberation Serif"/>
          <w:color w:val="000000" w:themeColor="text1"/>
          <w:sz w:val="22"/>
          <w:szCs w:val="22"/>
        </w:rPr>
        <w:t>адресу: Свердловская обл</w:t>
      </w:r>
      <w:r w:rsidR="00D50845">
        <w:rPr>
          <w:rFonts w:ascii="Liberation Serif" w:eastAsia="TimesNewRomanPSMT" w:hAnsi="Liberation Serif"/>
          <w:color w:val="000000" w:themeColor="text1"/>
          <w:sz w:val="22"/>
          <w:szCs w:val="22"/>
        </w:rPr>
        <w:t>.</w:t>
      </w:r>
      <w:r w:rsidR="00D50845" w:rsidRPr="00D50845">
        <w:rPr>
          <w:rFonts w:ascii="Liberation Serif" w:eastAsia="TimesNewRomanPSMT" w:hAnsi="Liberation Serif"/>
          <w:color w:val="000000" w:themeColor="text1"/>
          <w:sz w:val="22"/>
          <w:szCs w:val="22"/>
        </w:rPr>
        <w:t>, Каменский р-н, с. Барабановское,</w:t>
      </w:r>
      <w:r w:rsidR="00D50845">
        <w:rPr>
          <w:rFonts w:ascii="Liberation Serif" w:eastAsia="TimesNewRomanPSMT" w:hAnsi="Liberation Serif"/>
          <w:color w:val="000000" w:themeColor="text1"/>
          <w:sz w:val="22"/>
          <w:szCs w:val="22"/>
        </w:rPr>
        <w:t xml:space="preserve"> </w:t>
      </w:r>
      <w:r w:rsidR="00D50845" w:rsidRPr="00D50845">
        <w:rPr>
          <w:rFonts w:ascii="Liberation Serif" w:eastAsia="TimesNewRomanPSMT" w:hAnsi="Liberation Serif"/>
          <w:color w:val="000000" w:themeColor="text1"/>
          <w:sz w:val="22"/>
          <w:szCs w:val="22"/>
        </w:rPr>
        <w:t>кадастровый номер участка: 66:12:5701001:623) (0,03 км, 1 т.у.)</w:t>
      </w:r>
      <w:r w:rsidR="00AB08A7" w:rsidRPr="00D50845">
        <w:rPr>
          <w:rFonts w:ascii="Liberation Serif" w:hAnsi="Liberation Serif"/>
          <w:color w:val="000000" w:themeColor="text1"/>
          <w:sz w:val="22"/>
          <w:szCs w:val="22"/>
        </w:rPr>
        <w:t>»</w:t>
      </w:r>
      <w:r w:rsidRPr="00D50845">
        <w:rPr>
          <w:rFonts w:ascii="Liberation Serif" w:hAnsi="Liberation Serif"/>
          <w:color w:val="000000" w:themeColor="text1"/>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AB08A7" w:rsidTr="001A6AEE">
        <w:tc>
          <w:tcPr>
            <w:tcW w:w="675"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 пп</w:t>
            </w:r>
          </w:p>
        </w:tc>
        <w:tc>
          <w:tcPr>
            <w:tcW w:w="3686"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Кадастровый квартал, кадастровый номер земельного участка</w:t>
            </w:r>
            <w:r w:rsidR="00B833EF">
              <w:rPr>
                <w:rFonts w:ascii="Liberation Serif" w:hAnsi="Liberation Serif" w:cs="Liberation Serif"/>
                <w:sz w:val="20"/>
                <w:szCs w:val="20"/>
              </w:rPr>
              <w:t>,</w:t>
            </w:r>
            <w:r w:rsidRPr="00AB08A7">
              <w:rPr>
                <w:rFonts w:ascii="Liberation Serif" w:hAnsi="Liberation Serif" w:cs="Liberation Serif"/>
                <w:sz w:val="20"/>
                <w:szCs w:val="20"/>
              </w:rPr>
              <w:t xml:space="preserve"> в отношении которых испрашивается публичный сервитут</w:t>
            </w:r>
          </w:p>
        </w:tc>
        <w:tc>
          <w:tcPr>
            <w:tcW w:w="5210"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Адрес (местоположение) земельного участка</w:t>
            </w:r>
          </w:p>
        </w:tc>
      </w:tr>
      <w:tr w:rsidR="009720BB" w:rsidRPr="00AB08A7" w:rsidTr="00577DB8">
        <w:trPr>
          <w:trHeight w:val="707"/>
        </w:trPr>
        <w:tc>
          <w:tcPr>
            <w:tcW w:w="675" w:type="dxa"/>
          </w:tcPr>
          <w:p w:rsidR="009720BB" w:rsidRPr="00AB08A7" w:rsidRDefault="009720BB" w:rsidP="00577DB8">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tc>
        <w:tc>
          <w:tcPr>
            <w:tcW w:w="3686" w:type="dxa"/>
          </w:tcPr>
          <w:p w:rsidR="009720BB" w:rsidRPr="00AB08A7" w:rsidRDefault="009720BB" w:rsidP="00577DB8">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66:12:</w:t>
            </w:r>
            <w:r w:rsidR="00577DB8">
              <w:rPr>
                <w:rFonts w:ascii="Liberation Serif" w:hAnsi="Liberation Serif"/>
                <w:sz w:val="20"/>
                <w:szCs w:val="20"/>
              </w:rPr>
              <w:t>5701001</w:t>
            </w:r>
            <w:r w:rsidR="00AB08A7" w:rsidRPr="00AB08A7">
              <w:rPr>
                <w:rFonts w:ascii="Liberation Serif" w:hAnsi="Liberation Serif"/>
                <w:sz w:val="20"/>
                <w:szCs w:val="20"/>
              </w:rPr>
              <w:t>:</w:t>
            </w:r>
            <w:r w:rsidR="00577DB8">
              <w:rPr>
                <w:rFonts w:ascii="Liberation Serif" w:hAnsi="Liberation Serif"/>
                <w:sz w:val="20"/>
                <w:szCs w:val="20"/>
              </w:rPr>
              <w:t>407</w:t>
            </w:r>
          </w:p>
        </w:tc>
        <w:tc>
          <w:tcPr>
            <w:tcW w:w="5210" w:type="dxa"/>
          </w:tcPr>
          <w:p w:rsidR="00AB08A7" w:rsidRPr="00AB08A7" w:rsidRDefault="009720BB" w:rsidP="00577DB8">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r w:rsidR="00AA65E1">
              <w:rPr>
                <w:rFonts w:ascii="Liberation Serif" w:hAnsi="Liberation Serif" w:cs="Arial"/>
                <w:color w:val="000000"/>
                <w:sz w:val="20"/>
                <w:szCs w:val="20"/>
                <w:shd w:val="clear" w:color="auto" w:fill="FFFFFF"/>
              </w:rPr>
              <w:t xml:space="preserve">с. </w:t>
            </w:r>
            <w:r w:rsidR="00577DB8">
              <w:rPr>
                <w:rFonts w:ascii="Liberation Serif" w:hAnsi="Liberation Serif" w:cs="Arial"/>
                <w:color w:val="000000"/>
                <w:sz w:val="20"/>
                <w:szCs w:val="20"/>
                <w:shd w:val="clear" w:color="auto" w:fill="FFFFFF"/>
              </w:rPr>
              <w:t>Барабановское</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9720BB" w:rsidRDefault="009720BB" w:rsidP="002268F2">
      <w:pPr>
        <w:autoSpaceDE w:val="0"/>
        <w:autoSpaceDN w:val="0"/>
        <w:adjustRightInd w:val="0"/>
        <w:ind w:left="0"/>
        <w:jc w:val="both"/>
        <w:rPr>
          <w:rFonts w:ascii="Liberation Serif" w:hAnsi="Liberation Serif"/>
          <w:sz w:val="22"/>
          <w:szCs w:val="22"/>
        </w:rPr>
      </w:pPr>
      <w:r>
        <w:rPr>
          <w:rFonts w:ascii="Liberation Serif" w:hAnsi="Liberation Serif" w:cs="Liberation Serif"/>
          <w:sz w:val="22"/>
          <w:szCs w:val="22"/>
        </w:rPr>
        <w:tab/>
      </w:r>
    </w:p>
    <w:p w:rsidR="00696CC6" w:rsidRPr="00E46DCB" w:rsidRDefault="00696CC6" w:rsidP="009720BB">
      <w:pPr>
        <w:ind w:left="0"/>
        <w:rPr>
          <w:rFonts w:ascii="Liberation Serif" w:hAnsi="Liberation Serif"/>
        </w:rPr>
      </w:pPr>
    </w:p>
    <w:sectPr w:rsidR="00696CC6" w:rsidRPr="00E46DCB" w:rsidSect="002268F2">
      <w:headerReference w:type="default" r:id="rId11"/>
      <w:type w:val="nextColumn"/>
      <w:pgSz w:w="11906" w:h="16838"/>
      <w:pgMar w:top="567"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C46" w:rsidRDefault="00CC3C46">
      <w:r>
        <w:separator/>
      </w:r>
    </w:p>
  </w:endnote>
  <w:endnote w:type="continuationSeparator" w:id="1">
    <w:p w:rsidR="00CC3C46" w:rsidRDefault="00CC3C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C46" w:rsidRDefault="00CC3C46">
      <w:r>
        <w:separator/>
      </w:r>
    </w:p>
  </w:footnote>
  <w:footnote w:type="continuationSeparator" w:id="1">
    <w:p w:rsidR="00CC3C46" w:rsidRDefault="00CC3C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84C4D"/>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8F2"/>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34930"/>
    <w:rsid w:val="00441310"/>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77DB8"/>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2CC3"/>
    <w:rsid w:val="00724B0B"/>
    <w:rsid w:val="00732373"/>
    <w:rsid w:val="00742C22"/>
    <w:rsid w:val="007466AA"/>
    <w:rsid w:val="007472BE"/>
    <w:rsid w:val="0075219C"/>
    <w:rsid w:val="00752CC0"/>
    <w:rsid w:val="00754FF4"/>
    <w:rsid w:val="00764F44"/>
    <w:rsid w:val="00770BB8"/>
    <w:rsid w:val="007755ED"/>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5E1"/>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3C46"/>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0845"/>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668</Words>
  <Characters>3814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4474</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2025-09-19T07:17:00Z</cp:lastPrinted>
  <dcterms:created xsi:type="dcterms:W3CDTF">2025-09-19T07:19:00Z</dcterms:created>
  <dcterms:modified xsi:type="dcterms:W3CDTF">2025-09-19T07:19:00Z</dcterms:modified>
</cp:coreProperties>
</file>